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C1" w:rsidRPr="002968B4" w:rsidRDefault="004D1DC1" w:rsidP="004D1DC1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b/>
          <w:bCs/>
          <w:i/>
          <w:iCs/>
          <w:color w:val="000000"/>
        </w:rPr>
      </w:pPr>
      <w:r w:rsidRPr="002968B4">
        <w:rPr>
          <w:rFonts w:ascii="Segoe UI" w:hAnsi="Segoe UI" w:cs="Segoe UI"/>
          <w:b/>
          <w:bCs/>
          <w:i/>
          <w:iCs/>
          <w:color w:val="111111"/>
        </w:rPr>
        <w:t>Lettera d'intenti fra soggetti pubblici e privati</w:t>
      </w:r>
    </w:p>
    <w:p w:rsidR="004D1DC1" w:rsidRDefault="004D1DC1" w:rsidP="004D1DC1">
      <w:pPr>
        <w:pStyle w:val="NormaleWeb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6B3224" w:rsidRDefault="006B3224" w:rsidP="0002654D">
      <w:pPr>
        <w:pStyle w:val="NormaleWeb"/>
        <w:spacing w:before="0" w:beforeAutospacing="0" w:after="0" w:afterAutospacing="0"/>
        <w:jc w:val="center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PREMESSA</w:t>
      </w:r>
    </w:p>
    <w:p w:rsidR="00026560" w:rsidRDefault="004D1DC1" w:rsidP="0002654D">
      <w:pPr>
        <w:pStyle w:val="NormaleWeb"/>
        <w:spacing w:before="120" w:beforeAutospacing="0" w:after="0" w:afterAutospacing="0"/>
        <w:jc w:val="both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l recente PNRR, Piano per la Ripresa e Resilienza per l'Italia prevede uno specifico investimento</w:t>
      </w:r>
      <w:r w:rsidR="00F271C2">
        <w:rPr>
          <w:rFonts w:ascii="Segoe UI" w:hAnsi="Segoe UI" w:cs="Segoe UI"/>
          <w:color w:val="111111"/>
        </w:rPr>
        <w:t xml:space="preserve"> all’interno della </w:t>
      </w:r>
      <w:r w:rsidR="00B13032">
        <w:rPr>
          <w:rFonts w:ascii="Segoe UI" w:hAnsi="Segoe UI" w:cs="Segoe UI"/>
          <w:color w:val="111111"/>
        </w:rPr>
        <w:t xml:space="preserve">Componente </w:t>
      </w:r>
      <w:r w:rsidR="00F271C2">
        <w:rPr>
          <w:rFonts w:ascii="Segoe UI" w:hAnsi="Segoe UI" w:cs="Segoe UI"/>
          <w:color w:val="111111"/>
        </w:rPr>
        <w:t>M</w:t>
      </w:r>
      <w:r w:rsidR="00B13032">
        <w:rPr>
          <w:rFonts w:ascii="Segoe UI" w:hAnsi="Segoe UI" w:cs="Segoe UI"/>
          <w:color w:val="111111"/>
        </w:rPr>
        <w:t>1C3</w:t>
      </w:r>
      <w:r w:rsidR="00F271C2">
        <w:rPr>
          <w:rFonts w:ascii="Segoe UI" w:hAnsi="Segoe UI" w:cs="Segoe UI"/>
          <w:color w:val="111111"/>
        </w:rPr>
        <w:t xml:space="preserve"> “</w:t>
      </w:r>
      <w:r w:rsidR="00B13032">
        <w:rPr>
          <w:rFonts w:ascii="Segoe UI" w:hAnsi="Segoe UI" w:cs="Segoe UI"/>
          <w:color w:val="111111"/>
        </w:rPr>
        <w:t>Turismo e Cultura</w:t>
      </w:r>
      <w:r w:rsidR="00F271C2">
        <w:rPr>
          <w:rFonts w:ascii="Segoe UI" w:hAnsi="Segoe UI" w:cs="Segoe UI"/>
          <w:color w:val="111111"/>
        </w:rPr>
        <w:t>”</w:t>
      </w:r>
      <w:r w:rsidR="00B13032">
        <w:rPr>
          <w:rFonts w:ascii="Segoe UI" w:hAnsi="Segoe UI" w:cs="Segoe UI"/>
          <w:color w:val="111111"/>
        </w:rPr>
        <w:t xml:space="preserve"> denominato 2.1: </w:t>
      </w:r>
      <w:r w:rsidR="00B13032" w:rsidRPr="00E6207F">
        <w:rPr>
          <w:rFonts w:ascii="Segoe UI" w:hAnsi="Segoe UI" w:cs="Segoe UI"/>
          <w:i/>
          <w:iCs/>
          <w:color w:val="111111"/>
        </w:rPr>
        <w:t>Attrattività dei borghi</w:t>
      </w:r>
      <w:r w:rsidR="00E6207F">
        <w:rPr>
          <w:rFonts w:ascii="Segoe UI" w:hAnsi="Segoe UI" w:cs="Segoe UI"/>
          <w:color w:val="111111"/>
        </w:rPr>
        <w:t xml:space="preserve"> </w:t>
      </w:r>
      <w:r w:rsidR="00026560">
        <w:rPr>
          <w:rFonts w:ascii="Segoe UI" w:hAnsi="Segoe UI" w:cs="Segoe UI"/>
          <w:color w:val="111111"/>
        </w:rPr>
        <w:t xml:space="preserve">- </w:t>
      </w:r>
      <w:r w:rsidR="00026560" w:rsidRPr="00026560">
        <w:rPr>
          <w:rFonts w:ascii="Segoe UI" w:hAnsi="Segoe UI" w:cs="Segoe UI"/>
          <w:i/>
          <w:iCs/>
          <w:color w:val="111111"/>
        </w:rPr>
        <w:t>linea di intervento B</w:t>
      </w:r>
      <w:r w:rsidR="00026560">
        <w:rPr>
          <w:rFonts w:ascii="Segoe UI" w:hAnsi="Segoe UI" w:cs="Segoe UI"/>
          <w:color w:val="111111"/>
        </w:rPr>
        <w:t xml:space="preserve">, </w:t>
      </w:r>
      <w:r w:rsidR="00E6207F">
        <w:rPr>
          <w:rFonts w:ascii="Segoe UI" w:hAnsi="Segoe UI" w:cs="Segoe UI"/>
          <w:color w:val="111111"/>
        </w:rPr>
        <w:t xml:space="preserve">per la cui attuazione è già stato emanato un avviso pubblico di selezione, con scadenza 15 marzo 2022, che destina </w:t>
      </w:r>
      <w:r w:rsidR="00E6207F" w:rsidRPr="00E6207F">
        <w:rPr>
          <w:rFonts w:ascii="Segoe UI" w:hAnsi="Segoe UI" w:cs="Segoe UI"/>
          <w:color w:val="111111"/>
        </w:rPr>
        <w:t xml:space="preserve">380 milioni di euro </w:t>
      </w:r>
      <w:r w:rsidR="00E6207F">
        <w:rPr>
          <w:rFonts w:ascii="Segoe UI" w:hAnsi="Segoe UI" w:cs="Segoe UI"/>
          <w:color w:val="111111"/>
        </w:rPr>
        <w:t xml:space="preserve">per la </w:t>
      </w:r>
      <w:r w:rsidR="00E6207F" w:rsidRPr="00E6207F">
        <w:rPr>
          <w:rFonts w:ascii="Segoe UI" w:hAnsi="Segoe UI" w:cs="Segoe UI"/>
          <w:color w:val="111111"/>
        </w:rPr>
        <w:t>realizzazione di progetti in almeno 229 borghi storici</w:t>
      </w:r>
      <w:r w:rsidR="00E6207F">
        <w:rPr>
          <w:rFonts w:ascii="Segoe UI" w:hAnsi="Segoe UI" w:cs="Segoe UI"/>
          <w:color w:val="111111"/>
        </w:rPr>
        <w:t xml:space="preserve">, </w:t>
      </w:r>
      <w:r>
        <w:rPr>
          <w:rFonts w:ascii="Segoe UI" w:hAnsi="Segoe UI" w:cs="Segoe UI"/>
          <w:color w:val="111111"/>
        </w:rPr>
        <w:t xml:space="preserve">con </w:t>
      </w:r>
      <w:r w:rsidR="00F271C2">
        <w:rPr>
          <w:rFonts w:ascii="Segoe UI" w:hAnsi="Segoe UI" w:cs="Segoe UI"/>
          <w:color w:val="111111"/>
        </w:rPr>
        <w:t xml:space="preserve">obbligo di </w:t>
      </w:r>
      <w:r>
        <w:rPr>
          <w:rFonts w:ascii="Segoe UI" w:hAnsi="Segoe UI" w:cs="Segoe UI"/>
          <w:color w:val="111111"/>
        </w:rPr>
        <w:t xml:space="preserve">completamento </w:t>
      </w:r>
      <w:r w:rsidR="00F271C2">
        <w:rPr>
          <w:rFonts w:ascii="Segoe UI" w:hAnsi="Segoe UI" w:cs="Segoe UI"/>
          <w:color w:val="111111"/>
        </w:rPr>
        <w:t xml:space="preserve">del 90% </w:t>
      </w:r>
      <w:r>
        <w:rPr>
          <w:rFonts w:ascii="Segoe UI" w:hAnsi="Segoe UI" w:cs="Segoe UI"/>
          <w:color w:val="111111"/>
        </w:rPr>
        <w:t>degli interventi previsti entro il 2026.</w:t>
      </w:r>
      <w:r w:rsidR="00026560">
        <w:rPr>
          <w:rFonts w:ascii="Segoe UI" w:hAnsi="Segoe UI" w:cs="Segoe UI"/>
          <w:color w:val="111111"/>
        </w:rPr>
        <w:t xml:space="preserve"> </w:t>
      </w:r>
    </w:p>
    <w:p w:rsidR="004D1DC1" w:rsidRDefault="00026560" w:rsidP="0002654D">
      <w:pPr>
        <w:pStyle w:val="NormaleWeb"/>
        <w:spacing w:before="120" w:beforeAutospacing="0" w:after="0" w:afterAutospacing="0"/>
        <w:jc w:val="both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 xml:space="preserve">Tale investimento </w:t>
      </w:r>
      <w:r w:rsidRPr="00026560">
        <w:rPr>
          <w:rFonts w:ascii="Segoe UI" w:hAnsi="Segoe UI" w:cs="Segoe UI"/>
          <w:color w:val="111111"/>
        </w:rPr>
        <w:t>prevede</w:t>
      </w:r>
      <w:r>
        <w:rPr>
          <w:rFonts w:ascii="Segoe UI" w:hAnsi="Segoe UI" w:cs="Segoe UI"/>
          <w:color w:val="111111"/>
        </w:rPr>
        <w:t>, in una fase successiva,</w:t>
      </w:r>
      <w:r w:rsidRPr="00026560">
        <w:rPr>
          <w:rFonts w:ascii="Segoe UI" w:hAnsi="Segoe UI" w:cs="Segoe UI"/>
          <w:color w:val="111111"/>
        </w:rPr>
        <w:t xml:space="preserve"> ulteriori 200 milioni di euro quale regime d’aiuto a favore delle micro, piccole e medie imprese, profit e non profit, localizzate o che intendono insediarsi nei borghi che saranno selezionati.</w:t>
      </w:r>
    </w:p>
    <w:p w:rsidR="002968B4" w:rsidRDefault="00026560" w:rsidP="0002654D">
      <w:pPr>
        <w:pStyle w:val="NormaleWeb"/>
        <w:spacing w:before="120" w:beforeAutospacing="0" w:after="0" w:afterAutospacing="0"/>
        <w:jc w:val="both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L’avviso pubblico è rivolto a piccoli comuni</w:t>
      </w:r>
      <w:r w:rsidR="002968B4">
        <w:rPr>
          <w:rFonts w:ascii="Segoe UI" w:hAnsi="Segoe UI" w:cs="Segoe UI"/>
          <w:color w:val="111111"/>
        </w:rPr>
        <w:t xml:space="preserve">, singoli o associati in numero massimo di 3, </w:t>
      </w:r>
      <w:r>
        <w:rPr>
          <w:rFonts w:ascii="Segoe UI" w:hAnsi="Segoe UI" w:cs="Segoe UI"/>
          <w:color w:val="111111"/>
        </w:rPr>
        <w:t xml:space="preserve">con </w:t>
      </w:r>
      <w:r w:rsidR="002968B4">
        <w:rPr>
          <w:rFonts w:ascii="Segoe UI" w:hAnsi="Segoe UI" w:cs="Segoe UI"/>
          <w:color w:val="111111"/>
        </w:rPr>
        <w:t xml:space="preserve">popolazione complessiva </w:t>
      </w:r>
      <w:r>
        <w:rPr>
          <w:rFonts w:ascii="Segoe UI" w:hAnsi="Segoe UI" w:cs="Segoe UI"/>
          <w:color w:val="111111"/>
        </w:rPr>
        <w:t>inferiore a 5.000</w:t>
      </w:r>
      <w:r w:rsidR="002968B4">
        <w:rPr>
          <w:rFonts w:ascii="Segoe UI" w:hAnsi="Segoe UI" w:cs="Segoe UI"/>
          <w:color w:val="111111"/>
        </w:rPr>
        <w:t xml:space="preserve"> abitanti.</w:t>
      </w:r>
    </w:p>
    <w:p w:rsidR="002968B4" w:rsidRDefault="00026560" w:rsidP="0002654D">
      <w:pPr>
        <w:pStyle w:val="NormaleWeb"/>
        <w:spacing w:before="120" w:beforeAutospacing="0" w:after="0" w:afterAutospacing="0"/>
        <w:jc w:val="both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 xml:space="preserve">I Comuni di </w:t>
      </w:r>
      <w:r w:rsidR="002968B4">
        <w:rPr>
          <w:rFonts w:ascii="Segoe UI" w:hAnsi="Segoe UI" w:cs="Segoe UI"/>
          <w:color w:val="111111"/>
        </w:rPr>
        <w:t xml:space="preserve">Ormea – nel ruolo di capofila, Bagnasco e Nucetto, hanno deciso di presentare una proposta unitaria con riferimento ai temi comuni ed unificanti </w:t>
      </w:r>
      <w:r w:rsidR="00650D5A">
        <w:rPr>
          <w:rFonts w:ascii="Segoe UI" w:hAnsi="Segoe UI" w:cs="Segoe UI"/>
          <w:color w:val="111111"/>
        </w:rPr>
        <w:t>dei borghi storici, della ferrovia turistica e dei percorsi culturali e ambientali</w:t>
      </w:r>
      <w:r w:rsidR="002968B4">
        <w:rPr>
          <w:rFonts w:ascii="Segoe UI" w:hAnsi="Segoe UI" w:cs="Segoe UI"/>
          <w:color w:val="111111"/>
        </w:rPr>
        <w:t>.</w:t>
      </w:r>
    </w:p>
    <w:p w:rsidR="006B3224" w:rsidRDefault="006B3224" w:rsidP="002968B4">
      <w:pPr>
        <w:pStyle w:val="NormaleWeb"/>
        <w:spacing w:before="240" w:beforeAutospacing="0" w:after="240" w:afterAutospacing="0"/>
        <w:jc w:val="center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IN CONSIDERAZIONE DI QUANTO ESPOSTO IN PREMESSA,</w:t>
      </w:r>
    </w:p>
    <w:p w:rsidR="00AA2307" w:rsidRDefault="00DB19C0" w:rsidP="005D0EA6">
      <w:pPr>
        <w:pStyle w:val="NormaleWeb"/>
        <w:spacing w:before="8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111111"/>
        </w:rPr>
        <w:t>la</w:t>
      </w:r>
      <w:r w:rsidR="005D0EA6">
        <w:rPr>
          <w:rFonts w:ascii="Segoe UI" w:hAnsi="Segoe UI" w:cs="Segoe UI"/>
          <w:color w:val="111111"/>
        </w:rPr>
        <w:t xml:space="preserve"> sottoscritt</w:t>
      </w:r>
      <w:r>
        <w:rPr>
          <w:rFonts w:ascii="Segoe UI" w:hAnsi="Segoe UI" w:cs="Segoe UI"/>
          <w:color w:val="111111"/>
        </w:rPr>
        <w:t xml:space="preserve">a Attività </w:t>
      </w:r>
      <w:bookmarkStart w:id="0" w:name="_GoBack"/>
      <w:bookmarkEnd w:id="0"/>
      <w:r>
        <w:rPr>
          <w:rFonts w:ascii="Segoe UI" w:hAnsi="Segoe UI" w:cs="Segoe UI"/>
          <w:color w:val="111111"/>
        </w:rPr>
        <w:t>/ Associazione</w:t>
      </w:r>
      <w:r w:rsidR="004D1DC1">
        <w:rPr>
          <w:rFonts w:ascii="Segoe UI" w:hAnsi="Segoe UI" w:cs="Segoe UI"/>
          <w:color w:val="111111"/>
        </w:rPr>
        <w:t xml:space="preserve">, </w:t>
      </w:r>
      <w:r w:rsidR="002968B4">
        <w:rPr>
          <w:rFonts w:ascii="Segoe UI" w:hAnsi="Segoe UI" w:cs="Segoe UI"/>
          <w:color w:val="111111"/>
        </w:rPr>
        <w:t xml:space="preserve">condividendo il progetto di sviluppo delineato all’interno del suddetto investimento del PNRR e </w:t>
      </w:r>
      <w:r w:rsidR="00E22E8C">
        <w:rPr>
          <w:rFonts w:ascii="Segoe UI" w:hAnsi="Segoe UI" w:cs="Segoe UI"/>
          <w:color w:val="111111"/>
        </w:rPr>
        <w:t>viste le</w:t>
      </w:r>
      <w:r w:rsidR="004D1DC1">
        <w:rPr>
          <w:rFonts w:ascii="Segoe UI" w:hAnsi="Segoe UI" w:cs="Segoe UI"/>
          <w:color w:val="111111"/>
        </w:rPr>
        <w:t xml:space="preserve"> grandi opportunità </w:t>
      </w:r>
      <w:r w:rsidR="00E22E8C">
        <w:rPr>
          <w:rFonts w:ascii="Segoe UI" w:hAnsi="Segoe UI" w:cs="Segoe UI"/>
          <w:color w:val="111111"/>
        </w:rPr>
        <w:t>offerte dall’attivazione del successivo regime di aiuti alle imprese profit/non profit,</w:t>
      </w:r>
      <w:r w:rsidR="00352579">
        <w:rPr>
          <w:rFonts w:ascii="Segoe UI" w:hAnsi="Segoe UI" w:cs="Segoe UI"/>
          <w:color w:val="111111"/>
        </w:rPr>
        <w:t xml:space="preserve"> </w:t>
      </w:r>
      <w:r w:rsidR="004D1DC1">
        <w:rPr>
          <w:rFonts w:ascii="Segoe UI" w:hAnsi="Segoe UI" w:cs="Segoe UI"/>
          <w:color w:val="111111"/>
        </w:rPr>
        <w:t>esprim</w:t>
      </w:r>
      <w:r w:rsidR="00E22E8C">
        <w:rPr>
          <w:rFonts w:ascii="Segoe UI" w:hAnsi="Segoe UI" w:cs="Segoe UI"/>
          <w:color w:val="111111"/>
        </w:rPr>
        <w:t>e la</w:t>
      </w:r>
      <w:r w:rsidR="005D0EA6">
        <w:rPr>
          <w:rFonts w:ascii="Segoe UI" w:hAnsi="Segoe UI" w:cs="Segoe UI"/>
          <w:color w:val="111111"/>
        </w:rPr>
        <w:t xml:space="preserve"> partecipazione e la</w:t>
      </w:r>
      <w:r w:rsidR="00E22E8C">
        <w:rPr>
          <w:rFonts w:ascii="Segoe UI" w:hAnsi="Segoe UI" w:cs="Segoe UI"/>
          <w:color w:val="111111"/>
        </w:rPr>
        <w:t xml:space="preserve"> piena adesione all’iniziativa dei suddetti Comuni per la candidatura </w:t>
      </w:r>
      <w:r w:rsidR="00214013">
        <w:rPr>
          <w:rFonts w:ascii="Segoe UI" w:hAnsi="Segoe UI" w:cs="Segoe UI"/>
          <w:color w:val="111111"/>
        </w:rPr>
        <w:t xml:space="preserve">di un progetto </w:t>
      </w:r>
      <w:r w:rsidR="00E72C55">
        <w:rPr>
          <w:rFonts w:ascii="Segoe UI" w:hAnsi="Segoe UI" w:cs="Segoe UI"/>
          <w:color w:val="111111"/>
        </w:rPr>
        <w:t xml:space="preserve">sull’attrattività dei Borghi storici </w:t>
      </w:r>
      <w:r w:rsidR="00214013">
        <w:rPr>
          <w:rFonts w:ascii="Segoe UI" w:hAnsi="Segoe UI" w:cs="Segoe UI"/>
          <w:color w:val="111111"/>
        </w:rPr>
        <w:t xml:space="preserve">da </w:t>
      </w:r>
      <w:r w:rsidR="00E22E8C">
        <w:rPr>
          <w:rFonts w:ascii="Segoe UI" w:hAnsi="Segoe UI" w:cs="Segoe UI"/>
          <w:color w:val="111111"/>
        </w:rPr>
        <w:t>presentare</w:t>
      </w:r>
      <w:r w:rsidR="00214013">
        <w:rPr>
          <w:rFonts w:ascii="Segoe UI" w:hAnsi="Segoe UI" w:cs="Segoe UI"/>
          <w:color w:val="111111"/>
        </w:rPr>
        <w:t xml:space="preserve"> </w:t>
      </w:r>
      <w:r w:rsidR="00E72C55">
        <w:rPr>
          <w:rFonts w:ascii="Segoe UI" w:hAnsi="Segoe UI" w:cs="Segoe UI"/>
          <w:color w:val="111111"/>
        </w:rPr>
        <w:t xml:space="preserve">entro il </w:t>
      </w:r>
      <w:r w:rsidR="00E22E8C">
        <w:rPr>
          <w:rFonts w:ascii="Segoe UI" w:hAnsi="Segoe UI" w:cs="Segoe UI"/>
          <w:color w:val="111111"/>
        </w:rPr>
        <w:t>15</w:t>
      </w:r>
      <w:r w:rsidR="005D0EA6">
        <w:rPr>
          <w:rFonts w:ascii="Segoe UI" w:hAnsi="Segoe UI" w:cs="Segoe UI"/>
          <w:color w:val="111111"/>
        </w:rPr>
        <w:t xml:space="preserve"> marzo 2022.</w:t>
      </w:r>
      <w:r w:rsidR="005D0EA6">
        <w:rPr>
          <w:rFonts w:ascii="Segoe UI" w:hAnsi="Segoe UI" w:cs="Segoe UI"/>
          <w:color w:val="000000"/>
        </w:rPr>
        <w:t xml:space="preserve"> </w:t>
      </w:r>
    </w:p>
    <w:sectPr w:rsidR="00AA2307" w:rsidSect="00672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C1"/>
    <w:rsid w:val="0002654D"/>
    <w:rsid w:val="00026560"/>
    <w:rsid w:val="00094D9B"/>
    <w:rsid w:val="000A24E5"/>
    <w:rsid w:val="0011076B"/>
    <w:rsid w:val="00181CF9"/>
    <w:rsid w:val="001E6958"/>
    <w:rsid w:val="001F4622"/>
    <w:rsid w:val="00214013"/>
    <w:rsid w:val="002968B4"/>
    <w:rsid w:val="002F3BD9"/>
    <w:rsid w:val="00352579"/>
    <w:rsid w:val="00382B07"/>
    <w:rsid w:val="00390880"/>
    <w:rsid w:val="003B111F"/>
    <w:rsid w:val="00453424"/>
    <w:rsid w:val="004A50B2"/>
    <w:rsid w:val="004D1DC1"/>
    <w:rsid w:val="00543D60"/>
    <w:rsid w:val="005B61A3"/>
    <w:rsid w:val="005D0EA6"/>
    <w:rsid w:val="00631EC9"/>
    <w:rsid w:val="00650D5A"/>
    <w:rsid w:val="006727CA"/>
    <w:rsid w:val="0068737A"/>
    <w:rsid w:val="006B3224"/>
    <w:rsid w:val="007B411E"/>
    <w:rsid w:val="007C6C08"/>
    <w:rsid w:val="0080435B"/>
    <w:rsid w:val="008A1F00"/>
    <w:rsid w:val="008F0EFE"/>
    <w:rsid w:val="00AA2307"/>
    <w:rsid w:val="00B13032"/>
    <w:rsid w:val="00B13BFA"/>
    <w:rsid w:val="00BB7B46"/>
    <w:rsid w:val="00BE4AA5"/>
    <w:rsid w:val="00D07E4F"/>
    <w:rsid w:val="00D42F92"/>
    <w:rsid w:val="00D976D4"/>
    <w:rsid w:val="00DB19C0"/>
    <w:rsid w:val="00DF3779"/>
    <w:rsid w:val="00E22E8C"/>
    <w:rsid w:val="00E547FC"/>
    <w:rsid w:val="00E54D63"/>
    <w:rsid w:val="00E6207F"/>
    <w:rsid w:val="00E72C55"/>
    <w:rsid w:val="00E84CCE"/>
    <w:rsid w:val="00F24194"/>
    <w:rsid w:val="00F271C2"/>
    <w:rsid w:val="00F3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7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7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Colombo</dc:creator>
  <cp:lastModifiedBy>Sindaco</cp:lastModifiedBy>
  <cp:revision>4</cp:revision>
  <dcterms:created xsi:type="dcterms:W3CDTF">2022-03-07T07:56:00Z</dcterms:created>
  <dcterms:modified xsi:type="dcterms:W3CDTF">2022-03-08T07:41:00Z</dcterms:modified>
</cp:coreProperties>
</file>